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22" w:rsidRPr="00507622" w:rsidRDefault="00507622" w:rsidP="00507622">
      <w:pPr>
        <w:shd w:val="clear" w:color="auto" w:fill="E6E6E6"/>
        <w:spacing w:before="150" w:after="100" w:afterAutospacing="1" w:line="240" w:lineRule="auto"/>
        <w:outlineLvl w:val="0"/>
        <w:rPr>
          <w:rFonts w:ascii="Arial" w:eastAsia="Times New Roman" w:hAnsi="Arial" w:cs="Arial"/>
          <w:color w:val="106ABF"/>
          <w:kern w:val="36"/>
          <w:sz w:val="48"/>
          <w:szCs w:val="48"/>
          <w:lang w:eastAsia="ru-RU"/>
        </w:rPr>
      </w:pPr>
      <w:bookmarkStart w:id="0" w:name="_GoBack"/>
      <w:r w:rsidRPr="00507622">
        <w:rPr>
          <w:rFonts w:ascii="Arial" w:eastAsia="Times New Roman" w:hAnsi="Arial" w:cs="Arial"/>
          <w:color w:val="106ABF"/>
          <w:kern w:val="36"/>
          <w:sz w:val="48"/>
          <w:szCs w:val="48"/>
          <w:lang w:eastAsia="ru-RU"/>
        </w:rPr>
        <w:t>Профилактик</w:t>
      </w:r>
      <w:r>
        <w:rPr>
          <w:rFonts w:ascii="Arial" w:eastAsia="Times New Roman" w:hAnsi="Arial" w:cs="Arial"/>
          <w:color w:val="106ABF"/>
          <w:kern w:val="36"/>
          <w:sz w:val="48"/>
          <w:szCs w:val="48"/>
          <w:lang w:eastAsia="ru-RU"/>
        </w:rPr>
        <w:t>а</w:t>
      </w:r>
      <w:r w:rsidRPr="00507622">
        <w:rPr>
          <w:rFonts w:ascii="Arial" w:eastAsia="Times New Roman" w:hAnsi="Arial" w:cs="Arial"/>
          <w:color w:val="106ABF"/>
          <w:kern w:val="36"/>
          <w:sz w:val="48"/>
          <w:szCs w:val="48"/>
          <w:lang w:eastAsia="ru-RU"/>
        </w:rPr>
        <w:t xml:space="preserve"> экстремистских проявлений в </w:t>
      </w:r>
      <w:r w:rsidRPr="00507622">
        <w:rPr>
          <w:rFonts w:ascii="Arial" w:eastAsia="Times New Roman" w:hAnsi="Arial" w:cs="Arial"/>
          <w:color w:val="106ABF"/>
          <w:kern w:val="36"/>
          <w:sz w:val="48"/>
          <w:szCs w:val="48"/>
          <w:lang w:eastAsia="ru-RU"/>
        </w:rPr>
        <w:t>МКОУ Обжерихинской ОШ</w:t>
      </w:r>
    </w:p>
    <w:bookmarkEnd w:id="0"/>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noProof/>
          <w:color w:val="000000"/>
          <w:sz w:val="27"/>
          <w:szCs w:val="27"/>
          <w:lang w:eastAsia="ru-RU"/>
        </w:rPr>
        <w:drawing>
          <wp:inline distT="0" distB="0" distL="0" distR="0" wp14:anchorId="739AF43F" wp14:editId="5F10A4C3">
            <wp:extent cx="2286000" cy="1711960"/>
            <wp:effectExtent l="0" t="0" r="0" b="2540"/>
            <wp:docPr id="1" name="Рисунок 1" descr="http://i.shkola12nov.ru/u/pic/44/3e7cceee4911e9b667a256bd17b6f5/-/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hkola12nov.ru/u/pic/44/3e7cceee4911e9b667a256bd17b6f5/-/img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711960"/>
                    </a:xfrm>
                    <a:prstGeom prst="rect">
                      <a:avLst/>
                    </a:prstGeom>
                    <a:noFill/>
                    <a:ln>
                      <a:noFill/>
                    </a:ln>
                  </pic:spPr>
                </pic:pic>
              </a:graphicData>
            </a:graphic>
          </wp:inline>
        </w:drawing>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b/>
          <w:bCs/>
          <w:color w:val="000000"/>
          <w:sz w:val="27"/>
          <w:szCs w:val="27"/>
          <w:lang w:eastAsia="ru-RU"/>
        </w:rPr>
        <w:t>Информация МКОУ Обжерихинской ОШ</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b/>
          <w:bCs/>
          <w:color w:val="000000"/>
          <w:sz w:val="27"/>
          <w:szCs w:val="27"/>
          <w:lang w:eastAsia="ru-RU"/>
        </w:rPr>
        <w:t>о принятых мерах по предупреждению противоправного поведения со стороны учащихся в школе, профилактике экстремистских проявлений, совершенствованию правосознания и правовой культуры несовершеннолетних.</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В школе создана система воспитательно-профилактической работы, которая в целом позволяет успешно решать вопросы снижения уровня подростковой преступности. Она предусматривает аналитико-диагностическую деятельность, организацию внеучебной занятости школьников, усиление идеологической и социально-педагогической составляющих воспитательного процесса. Профилактическая работа в школе включает в себя: проведение декад правовых знаний, бесед по правовой тематике; тематические классные часы; организацию школьных праздников; сотрудничество с ПДН; функционирование Совета по профилактике преступлений и правонарушений, школьной службы примирения.</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В школе имеется план мероприятий по противодействию экстремизму и  по правому воспитанию учащихся.  С целью повышения уровня правосознания подростков  проводятся классные часы и родительские собрания. В сентябре проведены родительские собрания, на котором родители были ознакомлены с правами и обязанностями участников образовательного процесса. В сентябре проведена неделя профилактики правонарушений. Проведены следующие классные часы на правовую тематику: устный журнал «Твои права и обязанности» ( 7 кл), беседы «Я и мои права» (1-4 кл), классный час - размышление «Конфликты и пути их решения» ( 8 кл), дискуссия «Преступления и подростки» (8-9 кл), классный час с элементами игры «Можно ли быть свободным без ответственности» (5-6 кл). Учитель обществознания   использует возможности предмета для  знакомства учащихся с правами, обязанностями, ответственностью за правонарушение.</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lastRenderedPageBreak/>
        <w:t>        3 сентября организован Всемирный день борьбы с терроризмом. С целью  предупреждения фактов националистического или религиозного экстремизма, направленные на воспитание толерантности организованы и проведены классные часы: «Что такое терроризм?»; «Всемирный день борьбы с терроризмом» беседа «Терроризм- это зло»; литературно- музыкальная композиция «Беслан. Навеки в памяти народной»; устный журнал «Мы помним»; устный журнал «Памяти Беслана»; беседа «Мы помним»; урок мужества «Память о Беслане» и др.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На уроках истории для учащихся  5-7 классов  проведены уроки памяти и мужества «Всемирный день борьбы с терроризмом», для учащихся  8-9  классов  проведены уроки по теме « Глобальные  проблемы современности».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С целью профилактики национального и религиозного экстремизма, формирования толерантного сознания и поведения согласно запланированы и проведены мероприятия:</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-Моя малая Родина,</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-Дела человека красят,</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Права и обязанности,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-Привычки хорошие и плохие,</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Герои земли Русской,</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Символы русского государства,</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-Конституция. Право. Законы,</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-Что значит быть гражданином России?,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Причины и профилактика правонарушений несовершеннолетних.</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В школе ведется работа по формированию методического материала по противодействию экстремистским проявлениям среди воспитанников: методические разработки, сценарии, памятки, листовки.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Ведется  мониторинг изучения интересов и потребностей учащихся школы:</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изучение национального состава класса и школы, его особенностей;</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диагностическая работа (социологический опрос) с целью изучения психологических особенностей личности учащихся и выявление уровня толерантности;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выявление проблемных детей склонных к непосещению занятий, уклонению от учебы, допускающих прогулы, грубость с педагогами и сверстниками, недисциплинированность, склонных к участию в неформальных молодежных группировках;</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lastRenderedPageBreak/>
        <w:t>- выявление учащихся, склонных к совершению правонарушений, преступлений, и детей, находящихся без контроля родителей во второй половине дня.   </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В школе ведётся мониторинг учащихся группы риска. С детьми, стоящими на всех видах учёта, постоянно проводятся индивидуальные беседы  классными руководителями. По мере необходимости  посещаются семьи, проводится  работа с родителями.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В школе работает Совет по профилактике правонарушений среди учащихся.</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Ежемесячно в школе проводятся заседания Совета по профилактике правонарушений среди учащихся. На Совете рассматриваются вопросы, связанные с поведением учащихся на уроках и во внеурочное время, пропуски уроков без уважительной причины, успеваемость, опоздания.</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Работа Совета по профилактике правонарушений среди учащихся строится в тесном контакте с сельской администрацией. Совместно с членами родительских комитетов, инспектором ПДН   посещаются неблагополучные семьи, проводятся беседы.</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В школе  ежегодно организуется проведение летней оздоровительной кампании: летний отдых и трудоустройство учащихся. </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Проводится работа с родителями: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-классные  родительские собрания по вопросам воспитания культуры толерантности: "Формирование толерантного поведения в семье",</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-индивидуальные консультации для родителей.</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В школе  осуществляется контроль контекстной фильтрации использования сети «Интернет», проводятся инструктажи по использованию школьной локальной сети «Интернет», организуются проверки фонда библиотеки на наличие экстремистской литературы. </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b/>
          <w:bCs/>
          <w:color w:val="000000"/>
          <w:sz w:val="27"/>
          <w:szCs w:val="27"/>
          <w:lang w:eastAsia="ru-RU"/>
        </w:rPr>
        <w:t>Памятка родителям</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b/>
          <w:bCs/>
          <w:color w:val="000000"/>
          <w:sz w:val="27"/>
          <w:szCs w:val="27"/>
          <w:lang w:eastAsia="ru-RU"/>
        </w:rPr>
        <w:t>по профилактике экстремизма</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lastRenderedPageBreak/>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Основные признаки того, что молодой человек или девушка начинают подпадать под влияние экстремистской идеологии, можно свести к следующим:</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а) его ее манера поведения становится значительно более резкой и грубой, прогрессирует ненормативная либо жаргонная лексика;</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резко изменяется стиль одежды и внешнего вида, соответствуя правилам определенной субкультуры;</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на компьютере оказывается много сохраненных ссылок или файлов с текстами, роликами или изображениями экстремистко-политического или социально-экстремального содержания;</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повышенное увлечение вредными привычками;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псевдонимы в Интернете, пароли и т.п. носят экстремально-политический характер.</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lastRenderedPageBreak/>
        <w:t>      Если вы подозреваете, что ваш ребенок попал под влияние экстремистской организации, не паникуйте, но действуйте быстро и решительно:</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3. Ограничьте общение подростка со знакомыми, оказывающими на него негативное влияние, попытайтесь изолировать от лидера группы.</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b/>
          <w:bCs/>
          <w:color w:val="000000"/>
          <w:sz w:val="27"/>
          <w:szCs w:val="27"/>
          <w:lang w:eastAsia="ru-RU"/>
        </w:rPr>
        <w:t>Будьте более внимательны к своим детям!</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b/>
          <w:bCs/>
          <w:color w:val="000000"/>
          <w:sz w:val="27"/>
          <w:szCs w:val="27"/>
          <w:lang w:eastAsia="ru-RU"/>
        </w:rPr>
        <w:t>Памятка:</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Профилактика экстремизма в подростковой среде</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Экстремизм - это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Считать те или иные действия экстремистскими позволяет совокупность следующих критериев:</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xml:space="preserve">1.     Действия связаны с неприятием существующего государственного или общественного порядка и осуществляются в незаконных формах. </w:t>
      </w:r>
      <w:r w:rsidRPr="00507622">
        <w:rPr>
          <w:rFonts w:ascii="Arial" w:eastAsia="Times New Roman" w:hAnsi="Arial" w:cs="Arial"/>
          <w:color w:val="000000"/>
          <w:sz w:val="27"/>
          <w:szCs w:val="27"/>
          <w:lang w:eastAsia="ru-RU"/>
        </w:rPr>
        <w:lastRenderedPageBreak/>
        <w:t>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Следует выделить основные особенности экстремизма в молодежной среде.</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b/>
          <w:bCs/>
          <w:color w:val="000000"/>
          <w:sz w:val="27"/>
          <w:szCs w:val="27"/>
          <w:lang w:eastAsia="ru-RU"/>
        </w:rPr>
        <w:t>Во-первых</w:t>
      </w:r>
      <w:r w:rsidRPr="00507622">
        <w:rPr>
          <w:rFonts w:ascii="Arial" w:eastAsia="Times New Roman" w:hAnsi="Arial" w:cs="Arial"/>
          <w:color w:val="000000"/>
          <w:sz w:val="27"/>
          <w:szCs w:val="27"/>
          <w:lang w:eastAsia="ru-RU"/>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b/>
          <w:bCs/>
          <w:color w:val="000000"/>
          <w:sz w:val="27"/>
          <w:szCs w:val="27"/>
          <w:lang w:eastAsia="ru-RU"/>
        </w:rPr>
        <w:t>Во-вторых</w:t>
      </w:r>
      <w:r w:rsidRPr="00507622">
        <w:rPr>
          <w:rFonts w:ascii="Arial" w:eastAsia="Times New Roman" w:hAnsi="Arial" w:cs="Arial"/>
          <w:color w:val="000000"/>
          <w:sz w:val="27"/>
          <w:szCs w:val="27"/>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b/>
          <w:bCs/>
          <w:color w:val="000000"/>
          <w:sz w:val="27"/>
          <w:szCs w:val="27"/>
          <w:lang w:eastAsia="ru-RU"/>
        </w:rPr>
        <w:t>В-третьих</w:t>
      </w:r>
      <w:r w:rsidRPr="00507622">
        <w:rPr>
          <w:rFonts w:ascii="Arial" w:eastAsia="Times New Roman" w:hAnsi="Arial" w:cs="Arial"/>
          <w:color w:val="000000"/>
          <w:sz w:val="27"/>
          <w:szCs w:val="27"/>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b/>
          <w:bCs/>
          <w:color w:val="000000"/>
          <w:sz w:val="27"/>
          <w:szCs w:val="27"/>
          <w:lang w:eastAsia="ru-RU"/>
        </w:rPr>
        <w:t>В-четвертых</w:t>
      </w:r>
      <w:r w:rsidRPr="00507622">
        <w:rPr>
          <w:rFonts w:ascii="Arial" w:eastAsia="Times New Roman" w:hAnsi="Arial" w:cs="Arial"/>
          <w:color w:val="000000"/>
          <w:sz w:val="27"/>
          <w:szCs w:val="27"/>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507622" w:rsidRPr="00507622" w:rsidRDefault="00507622" w:rsidP="00507622">
      <w:pPr>
        <w:shd w:val="clear" w:color="auto" w:fill="E6E6E6"/>
        <w:spacing w:before="120" w:after="120" w:line="240" w:lineRule="auto"/>
        <w:rPr>
          <w:rFonts w:ascii="Arial" w:eastAsia="Times New Roman" w:hAnsi="Arial" w:cs="Arial"/>
          <w:color w:val="000000"/>
          <w:sz w:val="27"/>
          <w:szCs w:val="27"/>
          <w:lang w:eastAsia="ru-RU"/>
        </w:rPr>
      </w:pPr>
      <w:r w:rsidRPr="00507622">
        <w:rPr>
          <w:rFonts w:ascii="Arial" w:eastAsia="Times New Roman" w:hAnsi="Arial" w:cs="Arial"/>
          <w:color w:val="000000"/>
          <w:sz w:val="27"/>
          <w:szCs w:val="27"/>
          <w:lang w:eastAsia="ru-RU"/>
        </w:rPr>
        <w:t> </w:t>
      </w:r>
    </w:p>
    <w:p w:rsidR="00937615" w:rsidRDefault="00937615"/>
    <w:sectPr w:rsidR="00937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22"/>
    <w:rsid w:val="00507622"/>
    <w:rsid w:val="0093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F0DE2-6894-4219-9147-3C2276BF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2025-02-18T19:50:00Z</dcterms:created>
  <dcterms:modified xsi:type="dcterms:W3CDTF">2025-02-18T19:51:00Z</dcterms:modified>
</cp:coreProperties>
</file>